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13"/>
    <w:p>
      <w:pPr>
        <w:pStyle w:val="Heading1"/>
      </w:pPr>
      <w:r>
        <w:t xml:space="preserve">Homiletics Analysis: Luke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13 is a theologically dense chapter that moves through several distinct but thematically unified episodes: a warning about repentance in light of recent tragedies (vv. 1–5), the parable of the barren fig tree (vv. 6–9), the healing of the bent-over woman on the Sabbath (vv. 10–17), the twin parables of the mustard seed and leaven (vv. 18–21), the narrow door and the exclusion of the presumptuous (vv. 22–30), and a closing lament over Jerusalem (vv. 31–35). The chapter’s movement is not arbitrary. It circles a single gravitational center: the urgent, costly, and easily-forfeited nature of entrance into the kingdom of God. Repentance is not optional background noise — it is the gate through which one must pass, and the gate is narrow. The chapter opens with blood and tower rubble and ends with a hen whose outstretched wings are refused. Between these two images lies a sustained argument that neither tragedy, nor religious heritage, nor proximity to Jesus, nor assumed insider status guarantees salvation. The kingdom is coming — the mustard seed is becoming a tree, the leaven is working through the whole — but not everyone who assumes they will enter will enter.</w:t>
      </w:r>
    </w:p>
    <w:p>
      <w:pPr>
        <w:pStyle w:val="BodyText"/>
      </w:pPr>
      <w:r>
        <w:rPr>
          <w:b/>
          <w:bCs/>
        </w:rPr>
        <w:t xml:space="preserve">This Text — Intent</w:t>
      </w:r>
    </w:p>
    <w:p>
      <w:pPr>
        <w:pStyle w:val="BodyText"/>
      </w:pPr>
      <w:r>
        <w:t xml:space="preserve">God is seeking to break the spell of religious presumption — the comfortable assumption that proximity to the things of God is equivalent to being right with God. The intent of this chapter is to produce urgent, personal, self-examined repentance. Not panic, but sober reckoning:</w:t>
      </w:r>
      <w:r>
        <w:t xml:space="preserve"> </w:t>
      </w:r>
      <w:r>
        <w:rPr>
          <w:i/>
          <w:iCs/>
        </w:rPr>
        <w:t xml:space="preserve">Am I actually in? Have I passed through the narrow door, or have I only stood near it?</w:t>
      </w:r>
      <w:r>
        <w:t xml:space="preserve"> </w:t>
      </w:r>
      <w:r>
        <w:t xml:space="preserve">The chapter does not crush — the fig tree is given one more year, Jesus laments over Jerusalem with the longing of a hen for her chicks, the woman bent for eighteen years is straightened and set free — but it presses. The grace is real and the welcome is genuine, but the window is not unlimited and the assumptions of the presumptuous will not hold. God intends this chapter to move its hearers from passive proximity to active, costly, personally-owned entrance.</w:t>
      </w:r>
    </w:p>
    <w:p>
      <w:r>
        <w:pict>
          <v:rect style="width:0;height:1.5pt" o:hralign="center" o:hrstd="t" o:hr="t"/>
        </w:pict>
      </w:r>
    </w:p>
    <w:p>
      <w:pPr>
        <w:pStyle w:val="FirstParagraph"/>
      </w:pPr>
      <w:r>
        <w:rPr>
          <w:b/>
          <w:bCs/>
        </w:rPr>
        <w:t xml:space="preserve">Subject Sentence:</w:t>
      </w:r>
      <w:r>
        <w:t xml:space="preserve"> </w:t>
      </w:r>
      <w:r>
        <w:t xml:space="preserve">Repentance is not assumed — it is urgent, personal, and the only door into the kingdom.</w:t>
      </w:r>
    </w:p>
    <w:p>
      <w:r>
        <w:pict>
          <v:rect style="width:0;height:1.5pt" o:hralign="center" o:hrstd="t" o:hr="t"/>
        </w:pict>
      </w:r>
    </w:p>
    <w:p>
      <w:pPr>
        <w:pStyle w:val="FirstParagraph"/>
      </w:pPr>
      <w:r>
        <w:rPr>
          <w:b/>
          <w:bCs/>
        </w:rPr>
        <w:t xml:space="preserve">Primary Claim:</w:t>
      </w:r>
      <w:r>
        <w:t xml:space="preserve"> </w:t>
      </w:r>
      <w:r>
        <w:t xml:space="preserve">God is confronting the deadly comfort of religious presumption and calling every hearer to pass through the narrow door of genuine repentance — now, before the door closes.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Galileans and the Tower (vv. 1–5) — Tragedy as Divine Judgment?</w:t>
      </w:r>
    </w:p>
    <w:p>
      <w:pPr>
        <w:pStyle w:val="BodyText"/>
      </w:pPr>
      <w:r>
        <w:t xml:space="preserve">A common popular misreading treats tragedies — natural disasters, accidents, violent events — as God’s targeted punishment on especially wicked individuals or groups. Jesus explicitly closes this interpretive door:</w:t>
      </w:r>
      <w:r>
        <w:t xml:space="preserve"> </w:t>
      </w:r>
      <w:r>
        <w:rPr>
          <w:i/>
          <w:iCs/>
        </w:rPr>
        <w:t xml:space="preserve">“Do you think that these Galileans were worse sinners than all the other Galileans because they suffered this way? I tell you, no!”</w:t>
      </w:r>
      <w:r>
        <w:t xml:space="preserve"> </w:t>
      </w:r>
      <w:r>
        <w:t xml:space="preserve">The question is not why they died but what their deaths mean for those still living. The Baptist/evangelical tradition sometimes preserves this misreading in pastoral application, reading calamity as divine commentary on the victim’s moral standing. This must be</w:t>
      </w:r>
      <w:r>
        <w:t xml:space="preserve"> </w:t>
      </w:r>
      <w:r>
        <w:rPr>
          <w:b/>
          <w:bCs/>
        </w:rPr>
        <w:t xml:space="preserve">refuted</w:t>
      </w:r>
      <w:r>
        <w:t xml:space="preserve"> </w:t>
      </w:r>
      <w:r>
        <w:t xml:space="preserve">by the text itself — Jesus refuses it twice in two verses. The correct reading is that tragedy functions as a universal summons to repentance for all who witness it:</w:t>
      </w:r>
      <w:r>
        <w:t xml:space="preserve"> </w:t>
      </w:r>
      <w:r>
        <w:rPr>
          <w:i/>
          <w:iCs/>
        </w:rPr>
        <w:t xml:space="preserve">“Unless you repent, you too will all perish.”</w:t>
      </w:r>
      <w:r>
        <w:t xml:space="preserve"> </w:t>
      </w:r>
      <w:r>
        <w:t xml:space="preserve">The deaths are not evidence of exceptional sin; they are reminders that all are subject to death and that readiness for it is the only sane response.</w:t>
      </w:r>
    </w:p>
    <w:p>
      <w:pPr>
        <w:pStyle w:val="BodyText"/>
      </w:pPr>
      <w:r>
        <w:rPr>
          <w:b/>
          <w:bCs/>
        </w:rPr>
        <w:t xml:space="preserve">The Barren Fig Tree (vv. 6–9) — Unlimited Second Chances?</w:t>
      </w:r>
    </w:p>
    <w:p>
      <w:pPr>
        <w:pStyle w:val="BodyText"/>
      </w:pPr>
      <w:r>
        <w:t xml:space="preserve">Wesleyan/Arminian readings sometimes leverage the extended patience of the vinedresser —</w:t>
      </w:r>
      <w:r>
        <w:t xml:space="preserve"> </w:t>
      </w:r>
      <w:r>
        <w:t xml:space="preserve">“leave it one more year”</w:t>
      </w:r>
      <w:r>
        <w:t xml:space="preserve"> </w:t>
      </w:r>
      <w:r>
        <w:t xml:space="preserve">— to emphasize God’s longsuffering and the perpetual availability of repentance. This</w:t>
      </w:r>
      <w:r>
        <w:t xml:space="preserve"> </w:t>
      </w:r>
      <w:r>
        <w:rPr>
          <w:b/>
          <w:bCs/>
        </w:rPr>
        <w:t xml:space="preserve">partially holds</w:t>
      </w:r>
      <w:r>
        <w:t xml:space="preserve">: the text does display genuine patience and a genuine desire for fruitfulness rather than destruction. But the reading overreaches if it dissolves the urgency. The one more year is not an indefinite extension — it is a final grace period with a stated terminus:</w:t>
      </w:r>
      <w:r>
        <w:t xml:space="preserve"> </w:t>
      </w:r>
      <w:r>
        <w:rPr>
          <w:i/>
          <w:iCs/>
        </w:rPr>
        <w:t xml:space="preserve">“If it bears fruit next year, fine! If not, then cut it down.”</w:t>
      </w:r>
      <w:r>
        <w:t xml:space="preserve"> </w:t>
      </w:r>
      <w:r>
        <w:t xml:space="preserve">The patience of God is real; so is the limit of that patience. Exposition must hold both without collapsing either into the other.</w:t>
      </w:r>
    </w:p>
    <w:p>
      <w:pPr>
        <w:pStyle w:val="BodyText"/>
      </w:pPr>
      <w:r>
        <w:rPr>
          <w:b/>
          <w:bCs/>
        </w:rPr>
        <w:t xml:space="preserve">The Narrow Door (vv. 22–30) — Who Are the Many? Universalism and Inclusivism?</w:t>
      </w:r>
    </w:p>
    <w:p>
      <w:pPr>
        <w:pStyle w:val="BodyText"/>
      </w:pPr>
      <w:r>
        <w:t xml:space="preserve">Liberal Protestant and inclusivist readings sometimes read vv. 28–29 (</w:t>
      </w:r>
      <w:r>
        <w:t xml:space="preserve">“people will come from east and west and north and south, and will take their places at the feast”</w:t>
      </w:r>
      <w:r>
        <w:t xml:space="preserve">) as pointing toward broad, perhaps universal salvation — the wide welcome overcoming the narrow door. This must be</w:t>
      </w:r>
      <w:r>
        <w:t xml:space="preserve"> </w:t>
      </w:r>
      <w:r>
        <w:rPr>
          <w:b/>
          <w:bCs/>
        </w:rPr>
        <w:t xml:space="preserve">refuted</w:t>
      </w:r>
      <w:r>
        <w:t xml:space="preserve">. The immediate context (vv. 25–27) is one of exclusion, not inclusion. The many who are shut out are precisely those who assumed entrance based on proximity:</w:t>
      </w:r>
      <w:r>
        <w:t xml:space="preserve"> </w:t>
      </w:r>
      <w:r>
        <w:t xml:space="preserve">“We ate and drank with you, and you taught in our streets.”</w:t>
      </w:r>
      <w:r>
        <w:t xml:space="preserve"> </w:t>
      </w:r>
      <w:r>
        <w:t xml:space="preserve">The ingathering from the four compass points is the fulfillment of Old Testament covenantal promise (Isaiah 49, 60; Psalm 107) — Gentiles who enter through the narrow door of faith, not a backdoor that bypasses it. The surprise is not that the door is wide enough for all — it is that Israel’s assumed insiders may be out while Gentile outsiders are in.</w:t>
      </w:r>
    </w:p>
    <w:p>
      <w:pPr>
        <w:pStyle w:val="BodyText"/>
      </w:pPr>
      <w:r>
        <w:rPr>
          <w:b/>
          <w:bCs/>
        </w:rPr>
        <w:t xml:space="preserve">The Healing of the Bent Woman (vv. 10–17) — Sabbath Ethics?</w:t>
      </w:r>
    </w:p>
    <w:p>
      <w:pPr>
        <w:pStyle w:val="BodyText"/>
      </w:pPr>
      <w:r>
        <w:t xml:space="preserve">Some readings focus primarily on this episode as a Sabbath controversy — either supporting a more flexible Sabbath ethic (liberal tradition) or narrowly defending Jesus’s authority to reinterpret the law (some Reformed readings). While the Sabbath controversy is real, it is not the chapter’s governing concern. The episode functions within the chapter’s larger argument: the woman is a</w:t>
      </w:r>
      <w:r>
        <w:t xml:space="preserve"> </w:t>
      </w:r>
      <w:r>
        <w:t xml:space="preserve">“daughter of Abraham”</w:t>
      </w:r>
      <w:r>
        <w:t xml:space="preserve"> </w:t>
      </w:r>
      <w:r>
        <w:t xml:space="preserve">(v. 16) — she belongs to covenant Israel — and yet she has been bound for eighteen years while the synagogue ruler prioritizes Sabbath regulations over her liberation. The episode is a parable in action: religious form has triumphed over covenant reality, and Jesus exposes the inversion.</w:t>
      </w:r>
      <w:r>
        <w:t xml:space="preserve"> </w:t>
      </w:r>
      <w:r>
        <w:rPr>
          <w:b/>
          <w:bCs/>
        </w:rPr>
        <w:t xml:space="preserve">Acknowledge</w:t>
      </w:r>
      <w:r>
        <w:t xml:space="preserve"> </w:t>
      </w:r>
      <w:r>
        <w:t xml:space="preserve">the Sabbath dimension, but do not let it swallow the chapter’s primary claim about presumption and genuine kingdom entrance.</w:t>
      </w:r>
    </w:p>
    <w:p>
      <w:pPr>
        <w:pStyle w:val="BodyText"/>
      </w:pPr>
      <w:r>
        <w:rPr>
          <w:b/>
          <w:bCs/>
        </w:rPr>
        <w:t xml:space="preserve">The Lament Over Jerusalem (vv. 31–35) — Compatibilism and Divine Sovereignty</w:t>
      </w:r>
    </w:p>
    <w:p>
      <w:pPr>
        <w:pStyle w:val="BodyText"/>
      </w:pPr>
      <w:r>
        <w:t xml:space="preserve">Reformed readers sometimes find the tension between divine sovereignty and human responsibility most acute here: Jesus says</w:t>
      </w:r>
      <w:r>
        <w:t xml:space="preserve"> </w:t>
      </w:r>
      <w:r>
        <w:t xml:space="preserve">“how often I have longed to gather your children together… but you were not willing.”</w:t>
      </w:r>
      <w:r>
        <w:t xml:space="preserve"> </w:t>
      </w:r>
      <w:r>
        <w:t xml:space="preserve">This is not a statement that undermines divine sovereignty — it is a full-orbed display of genuine divine pathos alongside genuine human responsibility. The same God who sends prophets and longs to gather is the God whose purposes will not fail (</w:t>
      </w:r>
      <w:r>
        <w:t xml:space="preserve">“blessed is he who comes in the name of the Lord”</w:t>
      </w:r>
      <w:r>
        <w:t xml:space="preserve">).</w:t>
      </w:r>
      <w:r>
        <w:t xml:space="preserve"> </w:t>
      </w:r>
      <w:r>
        <w:rPr>
          <w:b/>
          <w:bCs/>
        </w:rPr>
        <w:t xml:space="preserve">Qualify</w:t>
      </w:r>
      <w:r>
        <w:t xml:space="preserve"> </w:t>
      </w:r>
      <w:r>
        <w:t xml:space="preserve">any reading that pits these against each other. The lament is real; the sovereignty is intact; the human unwillingness is culpable. Reformed exposition should preach both without flattening either.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5:1–7</w:t>
      </w:r>
      <w:r>
        <w:t xml:space="preserve"> </w:t>
      </w:r>
      <w:r>
        <w:t xml:space="preserve">— The Song of the Vineyard: Israel as God’s fruitless vine, facing judgment after extended cultivation. Provides the Old Testament background for the barren fig tree parable and establishes the pattern of patient cultivation followed by righteous removal.</w:t>
      </w:r>
    </w:p>
    <w:p>
      <w:pPr>
        <w:numPr>
          <w:ilvl w:val="0"/>
          <w:numId w:val="1001"/>
        </w:numPr>
      </w:pPr>
      <w:r>
        <w:rPr>
          <w:b/>
          <w:bCs/>
        </w:rPr>
        <w:t xml:space="preserve">Ezekiel 34:11–16</w:t>
      </w:r>
      <w:r>
        <w:t xml:space="preserve"> </w:t>
      </w:r>
      <w:r>
        <w:t xml:space="preserve">— God as the Shepherd who seeks the lost and scattered. The image of God gathering from the four directions (cf. Luke 13:29) is rooted in this covenantal promise of regathering — fulfilled in Jesus’s ministry and ultimately in the ingathering of the nations.</w:t>
      </w:r>
    </w:p>
    <w:p>
      <w:pPr>
        <w:numPr>
          <w:ilvl w:val="0"/>
          <w:numId w:val="1001"/>
        </w:numPr>
      </w:pPr>
      <w:r>
        <w:rPr>
          <w:b/>
          <w:bCs/>
        </w:rPr>
        <w:t xml:space="preserve">Matthew 7:13–14, 21–23</w:t>
      </w:r>
      <w:r>
        <w:t xml:space="preserve"> </w:t>
      </w:r>
      <w:r>
        <w:t xml:space="preserve">— The narrow gate and the Lord’s</w:t>
      </w:r>
      <w:r>
        <w:t xml:space="preserve"> </w:t>
      </w:r>
      <w:r>
        <w:t xml:space="preserve">“I never knew you”</w:t>
      </w:r>
      <w:r>
        <w:t xml:space="preserve">: the closest synoptic parallel to Luke 13:22–30. Confirms that the narrow door is not primarily about effort but about genuine relational knowledge of and by Christ, and that religious performance without it will not avail.</w:t>
      </w:r>
    </w:p>
    <w:p>
      <w:pPr>
        <w:numPr>
          <w:ilvl w:val="0"/>
          <w:numId w:val="1001"/>
        </w:numPr>
      </w:pPr>
      <w:r>
        <w:rPr>
          <w:b/>
          <w:bCs/>
        </w:rPr>
        <w:t xml:space="preserve">Romans 11:17–24</w:t>
      </w:r>
      <w:r>
        <w:t xml:space="preserve"> </w:t>
      </w:r>
      <w:r>
        <w:t xml:space="preserve">— The grafting of Gentiles and the warning to the cultivated branches: develops the reversal theme of Luke 13:28–30 (last/first, first/last) in explicitly covenantal terms. Those who assume covenant standing on the basis of heritage rather than faith face the same cutting that removed unbelieving Israel.</w:t>
      </w:r>
    </w:p>
    <w:p>
      <w:pPr>
        <w:numPr>
          <w:ilvl w:val="0"/>
          <w:numId w:val="1001"/>
        </w:numPr>
      </w:pPr>
      <w:r>
        <w:rPr>
          <w:b/>
          <w:bCs/>
        </w:rPr>
        <w:t xml:space="preserve">Hebrews 3:7–4:13</w:t>
      </w:r>
      <w:r>
        <w:t xml:space="preserve"> </w:t>
      </w:r>
      <w:r>
        <w:t xml:space="preserve">—</w:t>
      </w:r>
      <w:r>
        <w:t xml:space="preserve"> </w:t>
      </w:r>
      <w:r>
        <w:t xml:space="preserve">“Today, if you hear his voice, do not harden your hearts”</w:t>
      </w:r>
      <w:r>
        <w:t xml:space="preserve">: the most sustained New Testament application of the urgency of the present moment. Provides the canonical warrant for the</w:t>
      </w:r>
      <w:r>
        <w:t xml:space="preserve"> </w:t>
      </w:r>
      <w:r>
        <w:t xml:space="preserve">“now, while there is still time”</w:t>
      </w:r>
      <w:r>
        <w:t xml:space="preserve"> </w:t>
      </w:r>
      <w:r>
        <w:t xml:space="preserve">dimension of Luke 13’s repentance call.</w:t>
      </w:r>
    </w:p>
    <w:p>
      <w:r>
        <w:pict>
          <v:rect style="width:0;height:1.5pt" o:hralign="center" o:hrstd="t" o:hr="t"/>
        </w:pict>
      </w:r>
    </w:p>
    <w:p>
      <w:pPr>
        <w:pStyle w:val="FirstParagraph"/>
      </w:pPr>
      <w:r>
        <w:rPr>
          <w:b/>
          <w:bCs/>
        </w:rPr>
        <w:t xml:space="preserve">Aim:</w:t>
      </w:r>
      <w:r>
        <w:t xml:space="preserve"> </w:t>
      </w:r>
      <w:r>
        <w:t xml:space="preserve">To shatter the assumption of automatic insider status and move hearers to examined, personal, and urgent passage through the narrow door of genuine repentance and faith in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13:1–2</w:t>
            </w:r>
          </w:p>
        </w:tc>
        <w:tc>
          <w:tcPr/>
          <w:p>
            <w:pPr>
              <w:pStyle w:val="Compact"/>
            </w:pPr>
            <w:r>
              <w:t xml:space="preserve">Report of Pilate’s killing of Galileans; Jesus refuses the implied theodicy</w:t>
            </w:r>
          </w:p>
        </w:tc>
        <w:tc>
          <w:tcPr/>
          <w:p>
            <w:pPr>
              <w:pStyle w:val="Compact"/>
            </w:pPr>
            <w:r>
              <w:t xml:space="preserve">Opens with a real, recent event — not hypothetical. Jesus reframes the question immediately.</w:t>
            </w:r>
          </w:p>
        </w:tc>
      </w:tr>
      <w:tr>
        <w:tc>
          <w:tcPr/>
          <w:p>
            <w:pPr>
              <w:pStyle w:val="Compact"/>
            </w:pPr>
            <w:r>
              <w:t xml:space="preserve">13:3</w:t>
            </w:r>
          </w:p>
        </w:tc>
        <w:tc>
          <w:tcPr/>
          <w:p>
            <w:pPr>
              <w:pStyle w:val="Compact"/>
            </w:pPr>
            <w:r>
              <w:t xml:space="preserve">“Unless you repent, you too will all perish”</w:t>
            </w:r>
            <w:r>
              <w:t xml:space="preserve"> </w:t>
            </w:r>
            <w:r>
              <w:t xml:space="preserve">— first warning</w:t>
            </w:r>
          </w:p>
        </w:tc>
        <w:tc>
          <w:tcPr/>
          <w:p>
            <w:pPr>
              <w:pStyle w:val="Compact"/>
            </w:pPr>
            <w:r>
              <w:t xml:space="preserve">The</w:t>
            </w:r>
            <w:r>
              <w:t xml:space="preserve"> </w:t>
            </w:r>
            <w:r>
              <w:t xml:space="preserve">“you too”</w:t>
            </w:r>
            <w:r>
              <w:t xml:space="preserve"> </w:t>
            </w:r>
            <w:r>
              <w:t xml:space="preserve">is universal, not targeted. Repentance is the only adequate response to mortality.</w:t>
            </w:r>
          </w:p>
        </w:tc>
      </w:tr>
      <w:tr>
        <w:tc>
          <w:tcPr/>
          <w:p>
            <w:pPr>
              <w:pStyle w:val="Compact"/>
            </w:pPr>
            <w:r>
              <w:t xml:space="preserve">13:4–5</w:t>
            </w:r>
          </w:p>
        </w:tc>
        <w:tc>
          <w:tcPr/>
          <w:p>
            <w:pPr>
              <w:pStyle w:val="Compact"/>
            </w:pPr>
            <w:r>
              <w:t xml:space="preserve">The tower of Siloam; 18 killed; same logic, same warning repeated</w:t>
            </w:r>
          </w:p>
        </w:tc>
        <w:tc>
          <w:tcPr/>
          <w:p>
            <w:pPr>
              <w:pStyle w:val="Compact"/>
            </w:pPr>
            <w:r>
              <w:t xml:space="preserve">Repetition is deliberate — Jesus doubles the point. Two events, one conclusion.</w:t>
            </w:r>
          </w:p>
        </w:tc>
      </w:tr>
      <w:tr>
        <w:tc>
          <w:tcPr/>
          <w:p>
            <w:pPr>
              <w:pStyle w:val="Compact"/>
            </w:pPr>
            <w:r>
              <w:t xml:space="preserve">13:6–7</w:t>
            </w:r>
          </w:p>
        </w:tc>
        <w:tc>
          <w:tcPr/>
          <w:p>
            <w:pPr>
              <w:pStyle w:val="Compact"/>
            </w:pPr>
            <w:r>
              <w:t xml:space="preserve">Parable: fig tree planted in vineyard, three years with no fruit; owner says cut it down</w:t>
            </w:r>
          </w:p>
        </w:tc>
        <w:tc>
          <w:tcPr/>
          <w:p>
            <w:pPr>
              <w:pStyle w:val="Compact"/>
            </w:pPr>
            <w:r>
              <w:t xml:space="preserve">Three years = sustained patience already extended. The owner’s request is reasonable.</w:t>
            </w:r>
          </w:p>
        </w:tc>
      </w:tr>
      <w:tr>
        <w:tc>
          <w:tcPr/>
          <w:p>
            <w:pPr>
              <w:pStyle w:val="Compact"/>
            </w:pPr>
            <w:r>
              <w:t xml:space="preserve">13:8–9</w:t>
            </w:r>
          </w:p>
        </w:tc>
        <w:tc>
          <w:tcPr/>
          <w:p>
            <w:pPr>
              <w:pStyle w:val="Compact"/>
            </w:pPr>
            <w:r>
              <w:t xml:space="preserve">Vinedresser intercedes: one more year, special attention;</w:t>
            </w:r>
            <w:r>
              <w:t xml:space="preserve"> </w:t>
            </w:r>
            <w:r>
              <w:t xml:space="preserve">“if not, cut it down”</w:t>
            </w:r>
          </w:p>
        </w:tc>
        <w:tc>
          <w:tcPr/>
          <w:p>
            <w:pPr>
              <w:pStyle w:val="Compact"/>
            </w:pPr>
            <w:r>
              <w:t xml:space="preserve">The grace is real. The limit is real. Both must be preached.</w:t>
            </w:r>
          </w:p>
        </w:tc>
      </w:tr>
      <w:tr>
        <w:tc>
          <w:tcPr/>
          <w:p>
            <w:pPr>
              <w:pStyle w:val="Compact"/>
            </w:pPr>
            <w:r>
              <w:t xml:space="preserve">13:10–11</w:t>
            </w:r>
          </w:p>
        </w:tc>
        <w:tc>
          <w:tcPr/>
          <w:p>
            <w:pPr>
              <w:pStyle w:val="Compact"/>
            </w:pPr>
            <w:r>
              <w:t xml:space="preserve">Jesus teaching in a synagogue on the Sabbath; bent woman present, 18 years</w:t>
            </w:r>
          </w:p>
        </w:tc>
        <w:tc>
          <w:tcPr/>
          <w:p>
            <w:pPr>
              <w:pStyle w:val="Compact"/>
            </w:pPr>
            <w:r>
              <w:t xml:space="preserve">Location matters — she is already in the synagogue, already present among God’s people.</w:t>
            </w:r>
          </w:p>
        </w:tc>
      </w:tr>
      <w:tr>
        <w:tc>
          <w:tcPr/>
          <w:p>
            <w:pPr>
              <w:pStyle w:val="Compact"/>
            </w:pPr>
            <w:r>
              <w:t xml:space="preserve">13:12–13</w:t>
            </w:r>
          </w:p>
        </w:tc>
        <w:tc>
          <w:tcPr/>
          <w:p>
            <w:pPr>
              <w:pStyle w:val="Compact"/>
            </w:pPr>
            <w:r>
              <w:t xml:space="preserve">Jesus calls her, declares her freed, lays hands on her; she praises God</w:t>
            </w:r>
          </w:p>
        </w:tc>
        <w:tc>
          <w:tcPr/>
          <w:p>
            <w:pPr>
              <w:pStyle w:val="Compact"/>
            </w:pPr>
            <w:r>
              <w:t xml:space="preserve">Jesus initiates — she does not approach him. Liberation without request.</w:t>
            </w:r>
          </w:p>
        </w:tc>
      </w:tr>
      <w:tr>
        <w:tc>
          <w:tcPr/>
          <w:p>
            <w:pPr>
              <w:pStyle w:val="Compact"/>
            </w:pPr>
            <w:r>
              <w:t xml:space="preserve">13:14</w:t>
            </w:r>
          </w:p>
        </w:tc>
        <w:tc>
          <w:tcPr/>
          <w:p>
            <w:pPr>
              <w:pStyle w:val="Compact"/>
            </w:pPr>
            <w:r>
              <w:t xml:space="preserve">Synagogue ruler rebukes the crowd:</w:t>
            </w:r>
            <w:r>
              <w:t xml:space="preserve"> </w:t>
            </w:r>
            <w:r>
              <w:t xml:space="preserve">“There are six days for work; come on those days”</w:t>
            </w:r>
          </w:p>
        </w:tc>
        <w:tc>
          <w:tcPr/>
          <w:p>
            <w:pPr>
              <w:pStyle w:val="Compact"/>
            </w:pPr>
            <w:r>
              <w:t xml:space="preserve">He cannot rebuke Jesus directly — addresses the crowd. Misses the sign entirely.</w:t>
            </w:r>
          </w:p>
        </w:tc>
      </w:tr>
      <w:tr>
        <w:tc>
          <w:tcPr/>
          <w:p>
            <w:pPr>
              <w:pStyle w:val="Compact"/>
            </w:pPr>
            <w:r>
              <w:t xml:space="preserve">13:15–16</w:t>
            </w:r>
          </w:p>
        </w:tc>
        <w:tc>
          <w:tcPr/>
          <w:p>
            <w:pPr>
              <w:pStyle w:val="Compact"/>
            </w:pPr>
            <w:r>
              <w:t xml:space="preserve">Jesus exposes the hypocrisy: you untie your ox on the Sabbath; she is a daughter of Abraham bound by Satan</w:t>
            </w:r>
          </w:p>
        </w:tc>
        <w:tc>
          <w:tcPr/>
          <w:p>
            <w:pPr>
              <w:pStyle w:val="Compact"/>
            </w:pPr>
            <w:r>
              <w:t xml:space="preserve">The contrast is devastating. Animal welfare observed; covenant daughter neglected.</w:t>
            </w:r>
          </w:p>
        </w:tc>
      </w:tr>
      <w:tr>
        <w:tc>
          <w:tcPr/>
          <w:p>
            <w:pPr>
              <w:pStyle w:val="Compact"/>
            </w:pPr>
            <w:r>
              <w:t xml:space="preserve">13:17</w:t>
            </w:r>
          </w:p>
        </w:tc>
        <w:tc>
          <w:tcPr/>
          <w:p>
            <w:pPr>
              <w:pStyle w:val="Compact"/>
            </w:pPr>
            <w:r>
              <w:t xml:space="preserve">Opponents humiliated; crowd rejoices at the glorious things Jesus was doing</w:t>
            </w:r>
          </w:p>
        </w:tc>
        <w:tc>
          <w:tcPr/>
          <w:p>
            <w:pPr>
              <w:pStyle w:val="Compact"/>
            </w:pPr>
            <w:r>
              <w:t xml:space="preserve">The crowd sees what the ruler cannot: something greater than Sabbath regulation is happening.</w:t>
            </w:r>
          </w:p>
        </w:tc>
      </w:tr>
      <w:tr>
        <w:tc>
          <w:tcPr/>
          <w:p>
            <w:pPr>
              <w:pStyle w:val="Compact"/>
            </w:pPr>
            <w:r>
              <w:t xml:space="preserve">13:18–19</w:t>
            </w:r>
          </w:p>
        </w:tc>
        <w:tc>
          <w:tcPr/>
          <w:p>
            <w:pPr>
              <w:pStyle w:val="Compact"/>
            </w:pPr>
            <w:r>
              <w:t xml:space="preserve">Parable of the mustard seed: smallest to largest, birds nesting in it</w:t>
            </w:r>
          </w:p>
        </w:tc>
        <w:tc>
          <w:tcPr/>
          <w:p>
            <w:pPr>
              <w:pStyle w:val="Compact"/>
            </w:pPr>
            <w:r>
              <w:t xml:space="preserve">Kingdom growth is certain, organic, and exceeds expectation. The outcome is assured.</w:t>
            </w:r>
          </w:p>
        </w:tc>
      </w:tr>
      <w:tr>
        <w:tc>
          <w:tcPr/>
          <w:p>
            <w:pPr>
              <w:pStyle w:val="Compact"/>
            </w:pPr>
            <w:r>
              <w:t xml:space="preserve">13:20–21</w:t>
            </w:r>
          </w:p>
        </w:tc>
        <w:tc>
          <w:tcPr/>
          <w:p>
            <w:pPr>
              <w:pStyle w:val="Compact"/>
            </w:pPr>
            <w:r>
              <w:t xml:space="preserve">Parable of the leaven: hidden in flour, works through the whole batch</w:t>
            </w:r>
          </w:p>
        </w:tc>
        <w:tc>
          <w:tcPr/>
          <w:p>
            <w:pPr>
              <w:pStyle w:val="Compact"/>
            </w:pPr>
            <w:r>
              <w:t xml:space="preserve">Kingdom growth is pervasive and works from within. Not a dramatic coup — a transformation.</w:t>
            </w:r>
          </w:p>
        </w:tc>
      </w:tr>
      <w:tr>
        <w:tc>
          <w:tcPr/>
          <w:p>
            <w:pPr>
              <w:pStyle w:val="Compact"/>
            </w:pPr>
            <w:r>
              <w:t xml:space="preserve">13:22</w:t>
            </w:r>
          </w:p>
        </w:tc>
        <w:tc>
          <w:tcPr/>
          <w:p>
            <w:pPr>
              <w:pStyle w:val="Compact"/>
            </w:pPr>
            <w:r>
              <w:t xml:space="preserve">Jesus traveling toward Jerusalem, teaching —</w:t>
            </w:r>
            <w:r>
              <w:t xml:space="preserve"> </w:t>
            </w:r>
            <w:r>
              <w:t xml:space="preserve">“the road”</w:t>
            </w:r>
            <w:r>
              <w:t xml:space="preserve"> </w:t>
            </w:r>
            <w:r>
              <w:t xml:space="preserve">context established</w:t>
            </w:r>
          </w:p>
        </w:tc>
        <w:tc>
          <w:tcPr/>
          <w:p>
            <w:pPr>
              <w:pStyle w:val="Compact"/>
            </w:pPr>
            <w:r>
              <w:t xml:space="preserve">The journey is purposeful. Jerusalem and its rejection frame the entire section.</w:t>
            </w:r>
          </w:p>
        </w:tc>
      </w:tr>
      <w:tr>
        <w:tc>
          <w:tcPr/>
          <w:p>
            <w:pPr>
              <w:pStyle w:val="Compact"/>
            </w:pPr>
            <w:r>
              <w:t xml:space="preserve">13:23</w:t>
            </w:r>
          </w:p>
        </w:tc>
        <w:tc>
          <w:tcPr/>
          <w:p>
            <w:pPr>
              <w:pStyle w:val="Compact"/>
            </w:pPr>
            <w:r>
              <w:t xml:space="preserve">Question:</w:t>
            </w:r>
            <w:r>
              <w:t xml:space="preserve"> </w:t>
            </w:r>
            <w:r>
              <w:t xml:space="preserve">“Lord, are only a few people going to be saved?”</w:t>
            </w:r>
          </w:p>
        </w:tc>
        <w:tc>
          <w:tcPr/>
          <w:p>
            <w:pPr>
              <w:pStyle w:val="Compact"/>
            </w:pPr>
            <w:r>
              <w:t xml:space="preserve">The question is speculative, about others. Jesus redirects it to personal urgency.</w:t>
            </w:r>
          </w:p>
        </w:tc>
      </w:tr>
      <w:tr>
        <w:tc>
          <w:tcPr/>
          <w:p>
            <w:pPr>
              <w:pStyle w:val="Compact"/>
            </w:pPr>
            <w:r>
              <w:t xml:space="preserve">13:24</w:t>
            </w:r>
          </w:p>
        </w:tc>
        <w:tc>
          <w:tcPr/>
          <w:p>
            <w:pPr>
              <w:pStyle w:val="Compact"/>
            </w:pPr>
            <w:r>
              <w:t xml:space="preserve">“Make every effort to enter through the narrow door; many will try and not be able to”</w:t>
            </w:r>
          </w:p>
        </w:tc>
        <w:tc>
          <w:tcPr/>
          <w:p>
            <w:pPr>
              <w:pStyle w:val="Compact"/>
            </w:pPr>
            <w:r>
              <w:t xml:space="preserve">The command is personal and strenuous. Passive assumption will not work.</w:t>
            </w:r>
          </w:p>
        </w:tc>
      </w:tr>
      <w:tr>
        <w:tc>
          <w:tcPr/>
          <w:p>
            <w:pPr>
              <w:pStyle w:val="Compact"/>
            </w:pPr>
            <w:r>
              <w:t xml:space="preserve">13:25</w:t>
            </w:r>
          </w:p>
        </w:tc>
        <w:tc>
          <w:tcPr/>
          <w:p>
            <w:pPr>
              <w:pStyle w:val="Compact"/>
            </w:pPr>
            <w:r>
              <w:t xml:space="preserve">Door closed; those outside knock —</w:t>
            </w:r>
            <w:r>
              <w:t xml:space="preserve"> </w:t>
            </w:r>
            <w:r>
              <w:t xml:space="preserve">“I don’t know you or where you come from”</w:t>
            </w:r>
          </w:p>
        </w:tc>
        <w:tc>
          <w:tcPr/>
          <w:p>
            <w:pPr>
              <w:pStyle w:val="Compact"/>
            </w:pPr>
            <w:r>
              <w:t xml:space="preserve">The window closes. The claim of relationship is denied.</w:t>
            </w:r>
          </w:p>
        </w:tc>
      </w:tr>
      <w:tr>
        <w:tc>
          <w:tcPr/>
          <w:p>
            <w:pPr>
              <w:pStyle w:val="Compact"/>
            </w:pPr>
            <w:r>
              <w:t xml:space="preserve">13:26–27</w:t>
            </w:r>
          </w:p>
        </w:tc>
        <w:tc>
          <w:tcPr/>
          <w:p>
            <w:pPr>
              <w:pStyle w:val="Compact"/>
            </w:pPr>
            <w:r>
              <w:t xml:space="preserve">“We ate and drank with you; you taught in our streets”</w:t>
            </w:r>
            <w:r>
              <w:t xml:space="preserve"> </w:t>
            </w:r>
            <w:r>
              <w:t xml:space="preserve">— denied again</w:t>
            </w:r>
          </w:p>
        </w:tc>
        <w:tc>
          <w:tcPr/>
          <w:p>
            <w:pPr>
              <w:pStyle w:val="Compact"/>
            </w:pPr>
            <w:r>
              <w:t xml:space="preserve">Proximity is not relationship. Religious attendance is not faith.</w:t>
            </w:r>
          </w:p>
        </w:tc>
      </w:tr>
      <w:tr>
        <w:tc>
          <w:tcPr/>
          <w:p>
            <w:pPr>
              <w:pStyle w:val="Compact"/>
            </w:pPr>
            <w:r>
              <w:t xml:space="preserve">13:28</w:t>
            </w:r>
          </w:p>
        </w:tc>
        <w:tc>
          <w:tcPr/>
          <w:p>
            <w:pPr>
              <w:pStyle w:val="Compact"/>
            </w:pPr>
            <w:r>
              <w:t xml:space="preserve">Weeping when they see the patriarchs and prophets inside but themselves excluded</w:t>
            </w:r>
          </w:p>
        </w:tc>
        <w:tc>
          <w:tcPr/>
          <w:p>
            <w:pPr>
              <w:pStyle w:val="Compact"/>
            </w:pPr>
            <w:r>
              <w:t xml:space="preserve">The exclusion is specific — those who assumed their heritage secured them.</w:t>
            </w:r>
          </w:p>
        </w:tc>
      </w:tr>
      <w:tr>
        <w:tc>
          <w:tcPr/>
          <w:p>
            <w:pPr>
              <w:pStyle w:val="Compact"/>
            </w:pPr>
            <w:r>
              <w:t xml:space="preserve">13:29</w:t>
            </w:r>
          </w:p>
        </w:tc>
        <w:tc>
          <w:tcPr/>
          <w:p>
            <w:pPr>
              <w:pStyle w:val="Compact"/>
            </w:pPr>
            <w:r>
              <w:t xml:space="preserve">People coming from east, west, north, south to the feast</w:t>
            </w:r>
          </w:p>
        </w:tc>
        <w:tc>
          <w:tcPr/>
          <w:p>
            <w:pPr>
              <w:pStyle w:val="Compact"/>
            </w:pPr>
            <w:r>
              <w:t xml:space="preserve">The ingathering of Gentiles — the surprise reversal of assumed insider/outsider categories.</w:t>
            </w:r>
          </w:p>
        </w:tc>
      </w:tr>
      <w:tr>
        <w:tc>
          <w:tcPr/>
          <w:p>
            <w:pPr>
              <w:pStyle w:val="Compact"/>
            </w:pPr>
            <w:r>
              <w:t xml:space="preserve">13:30</w:t>
            </w:r>
          </w:p>
        </w:tc>
        <w:tc>
          <w:tcPr/>
          <w:p>
            <w:pPr>
              <w:pStyle w:val="Compact"/>
            </w:pPr>
            <w:r>
              <w:t xml:space="preserve">“Indeed there are those who are last who will be first, and first who will be last”</w:t>
            </w:r>
          </w:p>
        </w:tc>
        <w:tc>
          <w:tcPr/>
          <w:p>
            <w:pPr>
              <w:pStyle w:val="Compact"/>
            </w:pPr>
            <w:r>
              <w:t xml:space="preserve">Summary inversion: the categories by which people estimate their standing are unreliable.</w:t>
            </w:r>
          </w:p>
        </w:tc>
      </w:tr>
      <w:tr>
        <w:tc>
          <w:tcPr/>
          <w:p>
            <w:pPr>
              <w:pStyle w:val="Compact"/>
            </w:pPr>
            <w:r>
              <w:t xml:space="preserve">13:31</w:t>
            </w:r>
          </w:p>
        </w:tc>
        <w:tc>
          <w:tcPr/>
          <w:p>
            <w:pPr>
              <w:pStyle w:val="Compact"/>
            </w:pPr>
            <w:r>
              <w:t xml:space="preserve">Pharisees warn Jesus: Herod wants to kill you</w:t>
            </w:r>
          </w:p>
        </w:tc>
        <w:tc>
          <w:tcPr/>
          <w:p>
            <w:pPr>
              <w:pStyle w:val="Compact"/>
            </w:pPr>
            <w:r>
              <w:t xml:space="preserve">Ambiguous motive — are they warning or trying to redirect him? Jesus is not deterred.</w:t>
            </w:r>
          </w:p>
        </w:tc>
      </w:tr>
      <w:tr>
        <w:tc>
          <w:tcPr/>
          <w:p>
            <w:pPr>
              <w:pStyle w:val="Compact"/>
            </w:pPr>
            <w:r>
              <w:t xml:space="preserve">13:32–33</w:t>
            </w:r>
          </w:p>
        </w:tc>
        <w:tc>
          <w:tcPr/>
          <w:p>
            <w:pPr>
              <w:pStyle w:val="Compact"/>
            </w:pPr>
            <w:r>
              <w:t xml:space="preserve">Jesus:</w:t>
            </w:r>
            <w:r>
              <w:t xml:space="preserve"> </w:t>
            </w:r>
            <w:r>
              <w:t xml:space="preserve">“Go tell that fox… I must keep going today and tomorrow… a prophet cannot perish outside Jerusalem”</w:t>
            </w:r>
          </w:p>
        </w:tc>
        <w:tc>
          <w:tcPr/>
          <w:p>
            <w:pPr>
              <w:pStyle w:val="Compact"/>
            </w:pPr>
            <w:r>
              <w:t xml:space="preserve">Jesus knows his trajectory. He will not be diverted by threat.</w:t>
            </w:r>
          </w:p>
        </w:tc>
      </w:tr>
      <w:tr>
        <w:tc>
          <w:tcPr/>
          <w:p>
            <w:pPr>
              <w:pStyle w:val="Compact"/>
            </w:pPr>
            <w:r>
              <w:t xml:space="preserve">13:34</w:t>
            </w:r>
          </w:p>
        </w:tc>
        <w:tc>
          <w:tcPr/>
          <w:p>
            <w:pPr>
              <w:pStyle w:val="Compact"/>
            </w:pPr>
            <w:r>
              <w:t xml:space="preserve">“Jerusalem, Jerusalem… how often I have longed to gather your children… but you were not willing”</w:t>
            </w:r>
          </w:p>
        </w:tc>
        <w:tc>
          <w:tcPr/>
          <w:p>
            <w:pPr>
              <w:pStyle w:val="Compact"/>
            </w:pPr>
            <w:r>
              <w:t xml:space="preserve">The divine longing is genuine. The human resistance is culpable. Both are real.</w:t>
            </w:r>
          </w:p>
        </w:tc>
      </w:tr>
      <w:tr>
        <w:tc>
          <w:tcPr/>
          <w:p>
            <w:pPr>
              <w:pStyle w:val="Compact"/>
            </w:pPr>
            <w:r>
              <w:t xml:space="preserve">13:35</w:t>
            </w:r>
          </w:p>
        </w:tc>
        <w:tc>
          <w:tcPr/>
          <w:p>
            <w:pPr>
              <w:pStyle w:val="Compact"/>
            </w:pPr>
            <w:r>
              <w:t xml:space="preserve">“Your house is left to you desolate… you will not see me until you say,</w:t>
            </w:r>
            <w:r>
              <w:t xml:space="preserve"> </w:t>
            </w:r>
            <w:r>
              <w:t xml:space="preserve">‘Blessed is he who comes’</w:t>
            </w:r>
            <w:r>
              <w:t xml:space="preserve">”</w:t>
            </w:r>
          </w:p>
        </w:tc>
        <w:tc>
          <w:tcPr/>
          <w:p>
            <w:pPr>
              <w:pStyle w:val="Compact"/>
            </w:pPr>
            <w:r>
              <w:t xml:space="preserve">Judgment deferred until Triumphal Entry/ultimate return. The door of mercy remains open but not indefinitely.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13:1–5</w:t>
            </w:r>
          </w:p>
        </w:tc>
        <w:tc>
          <w:tcPr/>
          <w:p>
            <w:pPr>
              <w:pStyle w:val="Compact"/>
            </w:pPr>
            <w:r>
              <w:t xml:space="preserve">The Summons of Tragedy: Every Death Calls the Living to Repent</w:t>
            </w:r>
          </w:p>
        </w:tc>
      </w:tr>
      <w:tr>
        <w:tc>
          <w:tcPr/>
          <w:p>
            <w:pPr>
              <w:pStyle w:val="Compact"/>
            </w:pPr>
            <w:r>
              <w:t xml:space="preserve">2</w:t>
            </w:r>
          </w:p>
        </w:tc>
        <w:tc>
          <w:tcPr/>
          <w:p>
            <w:pPr>
              <w:pStyle w:val="Compact"/>
            </w:pPr>
            <w:r>
              <w:t xml:space="preserve">13:6–9</w:t>
            </w:r>
          </w:p>
        </w:tc>
        <w:tc>
          <w:tcPr/>
          <w:p>
            <w:pPr>
              <w:pStyle w:val="Compact"/>
            </w:pPr>
            <w:r>
              <w:t xml:space="preserve">The Parable of the Fig Tree: Patient Grace with a Final Deadline</w:t>
            </w:r>
          </w:p>
        </w:tc>
      </w:tr>
      <w:tr>
        <w:tc>
          <w:tcPr/>
          <w:p>
            <w:pPr>
              <w:pStyle w:val="Compact"/>
            </w:pPr>
            <w:r>
              <w:t xml:space="preserve">3</w:t>
            </w:r>
          </w:p>
        </w:tc>
        <w:tc>
          <w:tcPr/>
          <w:p>
            <w:pPr>
              <w:pStyle w:val="Compact"/>
            </w:pPr>
            <w:r>
              <w:t xml:space="preserve">13:10–17</w:t>
            </w:r>
          </w:p>
        </w:tc>
        <w:tc>
          <w:tcPr/>
          <w:p>
            <w:pPr>
              <w:pStyle w:val="Compact"/>
            </w:pPr>
            <w:r>
              <w:t xml:space="preserve">The Bent Woman: Religious Form Opposed to Covenant Reality</w:t>
            </w:r>
          </w:p>
        </w:tc>
      </w:tr>
      <w:tr>
        <w:tc>
          <w:tcPr/>
          <w:p>
            <w:pPr>
              <w:pStyle w:val="Compact"/>
            </w:pPr>
            <w:r>
              <w:t xml:space="preserve">4</w:t>
            </w:r>
          </w:p>
        </w:tc>
        <w:tc>
          <w:tcPr/>
          <w:p>
            <w:pPr>
              <w:pStyle w:val="Compact"/>
            </w:pPr>
            <w:r>
              <w:t xml:space="preserve">13:18–21</w:t>
            </w:r>
          </w:p>
        </w:tc>
        <w:tc>
          <w:tcPr/>
          <w:p>
            <w:pPr>
              <w:pStyle w:val="Compact"/>
            </w:pPr>
            <w:r>
              <w:t xml:space="preserve">The Kingdom Parables: The Outcome Is Certain, the Growth Already Begun</w:t>
            </w:r>
          </w:p>
        </w:tc>
      </w:tr>
      <w:tr>
        <w:tc>
          <w:tcPr/>
          <w:p>
            <w:pPr>
              <w:pStyle w:val="Compact"/>
            </w:pPr>
            <w:r>
              <w:t xml:space="preserve">5</w:t>
            </w:r>
          </w:p>
        </w:tc>
        <w:tc>
          <w:tcPr/>
          <w:p>
            <w:pPr>
              <w:pStyle w:val="Compact"/>
            </w:pPr>
            <w:r>
              <w:t xml:space="preserve">13:22–30</w:t>
            </w:r>
          </w:p>
        </w:tc>
        <w:tc>
          <w:tcPr/>
          <w:p>
            <w:pPr>
              <w:pStyle w:val="Compact"/>
            </w:pPr>
            <w:r>
              <w:t xml:space="preserve">The Narrow Door: Presumed Entry Is Denied; Urgent Entry Is Required</w:t>
            </w:r>
          </w:p>
        </w:tc>
      </w:tr>
      <w:tr>
        <w:tc>
          <w:tcPr/>
          <w:p>
            <w:pPr>
              <w:pStyle w:val="Compact"/>
            </w:pPr>
            <w:r>
              <w:t xml:space="preserve">6</w:t>
            </w:r>
          </w:p>
        </w:tc>
        <w:tc>
          <w:tcPr/>
          <w:p>
            <w:pPr>
              <w:pStyle w:val="Compact"/>
            </w:pPr>
            <w:r>
              <w:t xml:space="preserve">13:31–35</w:t>
            </w:r>
          </w:p>
        </w:tc>
        <w:tc>
          <w:tcPr/>
          <w:p>
            <w:pPr>
              <w:pStyle w:val="Compact"/>
            </w:pPr>
            <w:r>
              <w:t xml:space="preserve">The Lament Over Jerusalem: Divine Longing Met by Human Unwillingness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Repentance is not assumed — it is urgent, personal, and the only door into the kingdom.</w:t>
      </w:r>
    </w:p>
    <w:p>
      <w:pPr>
        <w:pStyle w:val="BodyText"/>
      </w:pPr>
      <w:r>
        <w:rPr>
          <w:b/>
          <w:bCs/>
        </w:rPr>
        <w:t xml:space="preserve">Primary Claim:</w:t>
      </w:r>
      <w:r>
        <w:t xml:space="preserve"> </w:t>
      </w:r>
      <w:r>
        <w:t xml:space="preserve">God is confronting the deadly comfort of religious presumption and calling every hearer to pass through the narrow door of genuine repentance — now, before the door closes.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reading tragedy as a verdict on others and start reading it as a summons to yourself.</w:t>
      </w:r>
      <w:r>
        <w:t xml:space="preserve"> </w:t>
      </w:r>
      <w:r>
        <w:t xml:space="preserve">When a building collapses or violence erupts, the natural human move is to ask what the victims did to deserve it — or to feel relief that it was not you. Jesus refuses both responses. The people who died in Galilee or at Siloam were not worse sinners; they were just mortal. So are you. The right question in the face of death is not</w:t>
      </w:r>
      <w:r>
        <w:t xml:space="preserve"> </w:t>
      </w:r>
      <w:r>
        <w:t xml:space="preserve">“Why them?”</w:t>
      </w:r>
      <w:r>
        <w:t xml:space="preserve"> </w:t>
      </w:r>
      <w:r>
        <w:t xml:space="preserve">but</w:t>
      </w:r>
      <w:r>
        <w:t xml:space="preserve"> </w:t>
      </w:r>
      <w:r>
        <w:t xml:space="preserve">“Am I ready?”</w:t>
      </w:r>
      <w:r>
        <w:t xml:space="preserve"> </w:t>
      </w:r>
      <w:r>
        <w:t xml:space="preserve">Every tragedy in the news is a letter addressed to you personally, carrying one word:</w:t>
      </w:r>
      <w:r>
        <w:t xml:space="preserve"> </w:t>
      </w:r>
      <w:r>
        <w:rPr>
          <w:i/>
          <w:iCs/>
        </w:rPr>
        <w:t xml:space="preserve">repent</w:t>
      </w:r>
      <w:r>
        <w:t xml:space="preserve">.</w:t>
      </w:r>
      <w:r>
        <w:t xml:space="preserve"> </w:t>
      </w:r>
      <w:r>
        <w:rPr>
          <w:i/>
          <w:iCs/>
        </w:rPr>
        <w:t xml:space="preserve">(Mind/belief — reframing how we read events in the world)</w:t>
      </w:r>
    </w:p>
    <w:p>
      <w:pPr>
        <w:pStyle w:val="BodyText"/>
      </w:pPr>
      <w:r>
        <w:rPr>
          <w:b/>
          <w:bCs/>
        </w:rPr>
        <w:t xml:space="preserve">2. Take honest stock of whether your relationship with Christ is genuine or merely geographical.</w:t>
      </w:r>
      <w:r>
        <w:t xml:space="preserve"> </w:t>
      </w:r>
      <w:r>
        <w:t xml:space="preserve">The people outside the closed door in verses 25–27 have impressive religious credentials: they ate with Jesus, drank with Jesus, heard his teaching in their very streets. And he says,</w:t>
      </w:r>
      <w:r>
        <w:t xml:space="preserve"> </w:t>
      </w:r>
      <w:r>
        <w:t xml:space="preserve">“I don’t know you.”</w:t>
      </w:r>
      <w:r>
        <w:t xml:space="preserve"> </w:t>
      </w:r>
      <w:r>
        <w:t xml:space="preserve">The question this passage presses on every churchgoing person is not</w:t>
      </w:r>
      <w:r>
        <w:t xml:space="preserve"> </w:t>
      </w:r>
      <w:r>
        <w:t xml:space="preserve">“Have I been near Jesus?”</w:t>
      </w:r>
      <w:r>
        <w:t xml:space="preserve"> </w:t>
      </w:r>
      <w:r>
        <w:t xml:space="preserve">but</w:t>
      </w:r>
      <w:r>
        <w:t xml:space="preserve"> </w:t>
      </w:r>
      <w:r>
        <w:t xml:space="preserve">“Does Jesus know me? Have I actually come to him, trusted him, passed through the door?”</w:t>
      </w:r>
      <w:r>
        <w:t xml:space="preserve"> </w:t>
      </w:r>
      <w:r>
        <w:t xml:space="preserve">Proximity to Christian community, church attendance, theological knowledge, even years of religious activity — none of these are the door. Christ himself is the door, and the entry is personal, trusting, and humble.</w:t>
      </w:r>
      <w:r>
        <w:t xml:space="preserve"> </w:t>
      </w:r>
      <w:r>
        <w:rPr>
          <w:i/>
          <w:iCs/>
        </w:rPr>
        <w:t xml:space="preserve">(Mind/belief — diagnostic self-examination)</w:t>
      </w:r>
    </w:p>
    <w:p>
      <w:pPr>
        <w:pStyle w:val="BodyText"/>
      </w:pPr>
      <w:r>
        <w:rPr>
          <w:b/>
          <w:bCs/>
        </w:rPr>
        <w:t xml:space="preserve">3. Let the grace of the extended year move you to grief and gratitude, not to continued delay.</w:t>
      </w:r>
      <w:r>
        <w:t xml:space="preserve"> </w:t>
      </w:r>
      <w:r>
        <w:t xml:space="preserve">The vinedresser’s intercession is an act of extraordinary patience —</w:t>
      </w:r>
      <w:r>
        <w:t xml:space="preserve"> </w:t>
      </w:r>
      <w:r>
        <w:rPr>
          <w:i/>
          <w:iCs/>
        </w:rPr>
        <w:t xml:space="preserve">one more year, let me dig around it and fertilize it</w:t>
      </w:r>
      <w:r>
        <w:t xml:space="preserve">. If you are hearing this passage and have not yet passed through the narrow door, you are living in that year. The appropriate response is not</w:t>
      </w:r>
      <w:r>
        <w:t xml:space="preserve"> </w:t>
      </w:r>
      <w:r>
        <w:t xml:space="preserve">“I still have time”</w:t>
      </w:r>
      <w:r>
        <w:t xml:space="preserve"> </w:t>
      </w:r>
      <w:r>
        <w:t xml:space="preserve">but</w:t>
      </w:r>
      <w:r>
        <w:t xml:space="preserve"> </w:t>
      </w:r>
      <w:r>
        <w:t xml:space="preserve">“I have been given time I did not earn and do not deserve, and I will not waste it.”</w:t>
      </w:r>
      <w:r>
        <w:t xml:space="preserve"> </w:t>
      </w:r>
      <w:r>
        <w:t xml:space="preserve">The patience of God toward the unrepentant is not a signal that urgency can be deferred — it is a grace that shames continued delay.</w:t>
      </w:r>
      <w:r>
        <w:t xml:space="preserve"> </w:t>
      </w:r>
      <w:r>
        <w:rPr>
          <w:i/>
          <w:iCs/>
        </w:rPr>
        <w:t xml:space="preserve">(Affections/worship — grief, gratitude, response to patience)</w:t>
      </w:r>
    </w:p>
    <w:p>
      <w:pPr>
        <w:pStyle w:val="BodyText"/>
      </w:pPr>
      <w:r>
        <w:rPr>
          <w:b/>
          <w:bCs/>
        </w:rPr>
        <w:t xml:space="preserve">4. Examine whether you have let religious form substitute for covenant reality in your own life.</w:t>
      </w:r>
      <w:r>
        <w:t xml:space="preserve"> </w:t>
      </w:r>
      <w:r>
        <w:t xml:space="preserve">The synagogue ruler cared more about the correct day for healing than about a daughter of Abraham bent under bondage for eighteen years. His religion was formally correct and spiritually empty — the form was intact; the reality it was meant to serve was invisible to him. Ask yourself: Where in your life have you kept the forms — church attendance, giving, doctrinal correctness, ministry activity — while remaining unmoved by the actual conditions of people around you and unsurrendered in your own inner life? Form without reality is the posture of the person outside the closed door.</w:t>
      </w:r>
      <w:r>
        <w:t xml:space="preserve"> </w:t>
      </w:r>
      <w:r>
        <w:rPr>
          <w:i/>
          <w:iCs/>
        </w:rPr>
        <w:t xml:space="preserve">(Will/behavior — concrete self-audit of religious practice)</w:t>
      </w:r>
    </w:p>
    <w:p>
      <w:pPr>
        <w:pStyle w:val="BodyText"/>
      </w:pPr>
      <w:r>
        <w:rPr>
          <w:b/>
          <w:bCs/>
        </w:rPr>
        <w:t xml:space="preserve">5. Rest in the certainty of the kingdom’s coming, and let that certainty fund your urgency rather than your complacency.</w:t>
      </w:r>
      <w:r>
        <w:t xml:space="preserve"> </w:t>
      </w:r>
      <w:r>
        <w:t xml:space="preserve">The mustard seed will become a tree. The leaven will work through the whole batch. The feast is coming — people will arrive from every direction. The outcome of the kingdom is not in question. But this certainty is not an argument for passivity — it is an argument for getting on the right side of the door before it closes. The kingdom that is certainly coming is the same kingdom whose entrance requires personal, strenuous, urgent passage. Its certainty should fill you with hope; its narrowness should fill you with seriousness.</w:t>
      </w:r>
      <w:r>
        <w:t xml:space="preserve"> </w:t>
      </w:r>
      <w:r>
        <w:rPr>
          <w:i/>
          <w:iCs/>
        </w:rPr>
        <w:t xml:space="preserve">(Affections/worship — kingdom hope that produces sober engagement, not presumptuous ease)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13 makes a sustained theological claim about the nature of grace, judgment, and kingdom entrance that cuts across the grain of religious presumption in every generation. It teaches that God’s patience is real — the vinedresser intercedes, the door remains open until it closes, Jesus laments over Jerusalem with genuine longing — but that patience operates within a genuine, non-negotiable terminus. The chapter teaches that human responsibility before God is fully serious: Jesus commands effort (</w:t>
      </w:r>
      <w:r>
        <w:t xml:space="preserve">“make every effort”</w:t>
      </w:r>
      <w:r>
        <w:t xml:space="preserve">), warns of exclusion, and refuses to allow his hearers to absorb tragedy passively. It also teaches that the kingdom reverses all human estimates of who is in and who is out — covenantal heritage, religious proximity, and assumed insider standing are not the currency of entrance; genuine repentance and relationship with Christ are. Finally, in the lament of vv. 34–35, the chapter displays the full weight of divine pathos: God is not indifferent to those who refuse him. The longing is real. The grief at refusal is real. The judgment that follows is real. All of these simultaneously.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13 performs a critical function in Reformed theology by holding together total human responsibility and divine sovereignty without collapsing either. Jesus’s lament —</w:t>
      </w:r>
      <w:r>
        <w:t xml:space="preserve"> </w:t>
      </w:r>
      <w:r>
        <w:t xml:space="preserve">“how often I longed… but you were not willing”</w:t>
      </w:r>
      <w:r>
        <w:t xml:space="preserve"> </w:t>
      </w:r>
      <w:r>
        <w:t xml:space="preserve">— does not undermine the sovereignty of God; it expresses the genuine complexity of God’s revealed will toward humanity within a providential order that Reformed theology has consistently affirmed (cf. the distinction between God’s preceptive and decretive will). The passage also provides a powerful canonical anchor for the doctrine of perseverance understood rightly — not as an assurance that all who</w:t>
      </w:r>
      <w:r>
        <w:t xml:space="preserve"> </w:t>
      </w:r>
      <w:r>
        <w:rPr>
          <w:i/>
          <w:iCs/>
        </w:rPr>
        <w:t xml:space="preserve">assume</w:t>
      </w:r>
      <w:r>
        <w:t xml:space="preserve"> </w:t>
      </w:r>
      <w:r>
        <w:t xml:space="preserve">they are in are in, but that all who have genuinely passed through the narrow door of union with Christ are secure. The chapter is therefore a searching pastoral instrument: it does not allow a Reformed doctrine of election to become a cushion for the presumptuous, but presses the question of whether one’s confidence is grounded in genuine repentance and faith or in an assumed status that Christ himself may disown. The barren fig tree parable, the bent woman’s liberation, and the lament over Jerusalem all display the same gospel logic: God comes near in Christ, the grace is genuine and costly, and the response required is real — not performed, not proximate, but personally owned.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Religious proximity is not the same as genuine entrance, and Jesus will not pretend otherwise when the door closes. The narrow door is real, the closing of that door is real, and the summons to pass through it personally — not on the strength of your heritage, your church attendance, or your familiarity with Christian things — is the word of this chapter to everyone who reads it. The patience God has shown you is not a sign the urgency can wait. It is the grace that makes this moment the moment to repent.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tragedy section into a theodicy lecture.</w:t>
      </w:r>
      <w:r>
        <w:t xml:space="preserve"> </w:t>
      </w:r>
      <w:r>
        <w:t xml:space="preserve">The opening four verses are often preached as an occasion to discuss why bad things happen to good people. Jesus explicitly refuses this framing — twice. He does not answer the theodicy question; he redirects it entirely. Preaching Luke 13:1–5 as a theodicy passage misses the point and insulates the hearer from the very urgency Jesus is pressing. The question</w:t>
      </w:r>
      <w:r>
        <w:t xml:space="preserve"> </w:t>
      </w:r>
      <w:r>
        <w:t xml:space="preserve">“why did they die?”</w:t>
      </w:r>
      <w:r>
        <w:t xml:space="preserve"> </w:t>
      </w:r>
      <w:r>
        <w:t xml:space="preserve">is closed; the question</w:t>
      </w:r>
      <w:r>
        <w:t xml:space="preserve"> </w:t>
      </w:r>
      <w:r>
        <w:t xml:space="preserve">“why are you still alive?”</w:t>
      </w:r>
      <w:r>
        <w:t xml:space="preserve"> </w:t>
      </w:r>
      <w:r>
        <w:t xml:space="preserve">is open.</w:t>
      </w:r>
    </w:p>
    <w:p>
      <w:pPr>
        <w:numPr>
          <w:ilvl w:val="0"/>
          <w:numId w:val="1002"/>
        </w:numPr>
      </w:pPr>
      <w:r>
        <w:rPr>
          <w:b/>
          <w:bCs/>
        </w:rPr>
        <w:t xml:space="preserve">Domesticating the narrow door into a call for effort or self-improvement.</w:t>
      </w:r>
      <w:r>
        <w:t xml:space="preserve"> </w:t>
      </w:r>
      <w:r>
        <w:t xml:space="preserve">“Make every effort”</w:t>
      </w:r>
      <w:r>
        <w:t xml:space="preserve"> </w:t>
      </w:r>
      <w:r>
        <w:t xml:space="preserve">(v. 24) can be read as a command to try harder, be more disciplined, or add more religious activity. This is a serious misread. The effort in view is not moral effort — it is the effort of genuine, humbling, self-abandoning entrance. The people who are excluded are not excluded because they didn’t try hard enough; they are excluded because they assumed status they did not actually possess. The</w:t>
      </w:r>
      <w:r>
        <w:t xml:space="preserve"> </w:t>
      </w:r>
      <w:r>
        <w:t xml:space="preserve">“effort”</w:t>
      </w:r>
      <w:r>
        <w:t xml:space="preserve"> </w:t>
      </w:r>
      <w:r>
        <w:t xml:space="preserve">is the effort of honest self-examination and genuine reliance on Christ, not the effort of accumulating religious merit.</w:t>
      </w:r>
    </w:p>
    <w:p>
      <w:pPr>
        <w:numPr>
          <w:ilvl w:val="0"/>
          <w:numId w:val="1002"/>
        </w:numPr>
      </w:pPr>
      <w:r>
        <w:rPr>
          <w:b/>
          <w:bCs/>
        </w:rPr>
        <w:t xml:space="preserve">Using the ingathering of vv. 28–30 to soften the exclusion of vv. 25–27.</w:t>
      </w:r>
      <w:r>
        <w:t xml:space="preserve"> </w:t>
      </w:r>
      <w:r>
        <w:t xml:space="preserve">The arrival of people from east, west, north, and south at the feast is sometimes preached as evidence that the door is ultimately wide enough for nearly everyone. This reverses the text’s argument. The surprise in vv. 28–30 is not that the door is wide; it is that those who assumed they were inside may find themselves outside, while those who assumed they were outside (Gentiles, the marginalized) have entered through genuine faith. The passage is a warning to the presumptuous, not a softening of the warning.</w:t>
      </w:r>
    </w:p>
    <w:p>
      <w:pPr>
        <w:numPr>
          <w:ilvl w:val="0"/>
          <w:numId w:val="1002"/>
        </w:numPr>
      </w:pPr>
      <w:r>
        <w:rPr>
          <w:b/>
          <w:bCs/>
        </w:rPr>
        <w:t xml:space="preserve">Preaching the bent woman episode as primarily a Sabbath controversy.</w:t>
      </w:r>
      <w:r>
        <w:t xml:space="preserve"> </w:t>
      </w:r>
      <w:r>
        <w:t xml:space="preserve">The healing of the woman in vv. 10–17 is regularly treated as a Sabbath debate — either to celebrate a more flexible approach to Sabbath ethics or to demonstrate Jesus’s authority over Mosaic interpretation. While the Sabbath dimension is real, the chapter’s governing concern is presumption versus genuine covenant reality. The synagogue ruler is the chapter’s representative figure of formal religion that has lost sight of its own people — a</w:t>
      </w:r>
      <w:r>
        <w:t xml:space="preserve"> </w:t>
      </w:r>
      <w:r>
        <w:t xml:space="preserve">“daughter of Abraham”</w:t>
      </w:r>
      <w:r>
        <w:t xml:space="preserve"> </w:t>
      </w:r>
      <w:r>
        <w:t xml:space="preserve">bent double before him whom he cannot see because his categories have become more important than her condition.</w:t>
      </w:r>
    </w:p>
    <w:p>
      <w:pPr>
        <w:numPr>
          <w:ilvl w:val="0"/>
          <w:numId w:val="1002"/>
        </w:numPr>
      </w:pPr>
      <w:r>
        <w:rPr>
          <w:b/>
          <w:bCs/>
        </w:rPr>
        <w:t xml:space="preserve">Preaching the lament of vv. 34–35 in isolation from the chapter’s urgency.</w:t>
      </w:r>
      <w:r>
        <w:t xml:space="preserve"> </w:t>
      </w:r>
      <w:r>
        <w:t xml:space="preserve">The Jerusalem lament is one of the most emotionally arresting passages in the Gospels and can be preached as a moving meditation on divine love in isolation from the call to repentance that the whole chapter has been building. This detaches the most tender moment from its context. The lament is the chapter’s culmination — it shows what is at stake when the presumptuous remain presumptuous, when the door closes, when the offer is finally refused. Preach it as the cost of what the chapter has been warning against, not as a sentimental appendix.</w:t>
      </w:r>
    </w:p>
    <w:p>
      <w:pPr>
        <w:numPr>
          <w:ilvl w:val="0"/>
          <w:numId w:val="1002"/>
        </w:numPr>
      </w:pPr>
      <w:r>
        <w:rPr>
          <w:b/>
          <w:bCs/>
        </w:rPr>
        <w:t xml:space="preserve">Failing to preach the patience of God as real grace while also preaching its limit as real judgment.</w:t>
      </w:r>
      <w:r>
        <w:t xml:space="preserve"> </w:t>
      </w:r>
      <w:r>
        <w:t xml:space="preserve">The chapter presents both — the vinedresser’s intercession and the final</w:t>
      </w:r>
      <w:r>
        <w:t xml:space="preserve"> </w:t>
      </w:r>
      <w:r>
        <w:t xml:space="preserve">“cut it down,”</w:t>
      </w:r>
      <w:r>
        <w:t xml:space="preserve"> </w:t>
      </w:r>
      <w:r>
        <w:t xml:space="preserve">the hen’s outstretched wings and the desolate house — and they must both be preached. Preachers with a strong emphasis on grace may dwell on the patience while softening the terminus; preachers with a strong emphasis on judgment may dwell on the closed door while underplaying the genuine divine longing. Luke 13 requires both in full. The grace that extends time is real and should move hearers to gratitude; the limit on that time is real and should move them to urgency.</w:t>
      </w:r>
    </w:p>
    <w:p>
      <w:r>
        <w:pict>
          <v:rect style="width:0;height:1.5pt" o:hralign="center" o:hrstd="t" o:hr="t"/>
        </w:pict>
      </w:r>
    </w:p>
    <w:p>
      <w:pPr>
        <w:pStyle w:val="FirstParagraph"/>
      </w:pPr>
      <w:r>
        <w:rPr>
          <w:i/>
          <w:iCs/>
        </w:rPr>
        <w:t xml:space="preserve">Document: 42 Luke 13.docx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2026-07-14T21:07:24Z</dcterms:created>
  <dcterms:modified xsi:type="dcterms:W3CDTF">2026-07-14T21:07:24Z</dcterms:modified>
</cp:coreProperties>
</file>

<file path=docProps/custom.xml><?xml version="1.0" encoding="utf-8"?>
<Properties xmlns="http://schemas.openxmlformats.org/officeDocument/2006/custom-properties" xmlns:vt="http://schemas.openxmlformats.org/officeDocument/2006/docPropsVTypes"/>
</file>